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97" w:type="pct"/>
        <w:tblLayout w:type="fixed"/>
        <w:tblLook w:val="04A0"/>
      </w:tblPr>
      <w:tblGrid>
        <w:gridCol w:w="780"/>
        <w:gridCol w:w="1030"/>
        <w:gridCol w:w="1721"/>
        <w:gridCol w:w="6303"/>
        <w:gridCol w:w="798"/>
        <w:gridCol w:w="938"/>
        <w:gridCol w:w="1178"/>
      </w:tblGrid>
      <w:tr w:rsidR="00FB3810" w:rsidTr="00FD111B">
        <w:trPr>
          <w:trHeight w:val="285"/>
        </w:trPr>
        <w:tc>
          <w:tcPr>
            <w:tcW w:w="306"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品牌</w:t>
            </w:r>
          </w:p>
        </w:tc>
        <w:tc>
          <w:tcPr>
            <w:tcW w:w="675"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型号</w:t>
            </w:r>
          </w:p>
        </w:tc>
        <w:tc>
          <w:tcPr>
            <w:tcW w:w="2472"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维保内容</w:t>
            </w:r>
          </w:p>
        </w:tc>
        <w:tc>
          <w:tcPr>
            <w:tcW w:w="313"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数量</w:t>
            </w:r>
          </w:p>
        </w:tc>
        <w:tc>
          <w:tcPr>
            <w:tcW w:w="36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预算价</w:t>
            </w:r>
          </w:p>
        </w:tc>
        <w:tc>
          <w:tcPr>
            <w:tcW w:w="462"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B3810" w:rsidRDefault="00FB3810">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服务年限</w:t>
            </w:r>
          </w:p>
        </w:tc>
      </w:tr>
      <w:tr w:rsidR="00FB3810" w:rsidTr="00FD111B">
        <w:trPr>
          <w:trHeight w:val="5100"/>
        </w:trPr>
        <w:tc>
          <w:tcPr>
            <w:tcW w:w="30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40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宏杉</w:t>
            </w:r>
          </w:p>
        </w:tc>
        <w:tc>
          <w:tcPr>
            <w:tcW w:w="67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Style w:val="font01"/>
                <w:rFonts w:hint="default"/>
              </w:rPr>
              <w:t>MS2500G2-12E</w:t>
            </w:r>
          </w:p>
        </w:tc>
        <w:tc>
          <w:tcPr>
            <w:tcW w:w="24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B3810" w:rsidRDefault="00FB3810" w:rsidP="00FB3810">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（1）热线咨询服务，服务电话：400－650－5527。</w:t>
            </w:r>
          </w:p>
          <w:p w:rsidR="00FB3810" w:rsidRDefault="00FB3810" w:rsidP="00FB381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2）热线支持服务，接到服务请求后，将在协议约定的服务等级规定的响应时间内通过电话支持服务进行响应，根据故障现象划分故障等级，支持用户进行故障定位，并提出解决方案，最终指导用户排除设备故障。</w:t>
            </w:r>
            <w:r>
              <w:rPr>
                <w:rFonts w:ascii="宋体" w:eastAsia="宋体" w:hAnsi="宋体" w:cs="宋体" w:hint="eastAsia"/>
                <w:color w:val="000000"/>
                <w:kern w:val="0"/>
                <w:sz w:val="24"/>
              </w:rPr>
              <w:br/>
              <w:t>（3）远程技术支持服务，对于通过电话支持服务不能解决的故障或问题，在协议约定的服务等级规定的响应时间内，通过远程终端登陆到用户申报问题的系统中进行排查和收集故障日志。</w:t>
            </w:r>
            <w:r>
              <w:rPr>
                <w:rFonts w:ascii="宋体" w:eastAsia="宋体" w:hAnsi="宋体" w:cs="宋体" w:hint="eastAsia"/>
                <w:color w:val="000000"/>
                <w:kern w:val="0"/>
                <w:sz w:val="24"/>
              </w:rPr>
              <w:br/>
              <w:t>（4）软件支持服务，为确保用户购买设备的稳定运行，提供软件支持服务，协助用户装载入设备并确保投入运行。</w:t>
            </w:r>
            <w:r>
              <w:rPr>
                <w:rFonts w:ascii="宋体" w:eastAsia="宋体" w:hAnsi="宋体" w:cs="宋体" w:hint="eastAsia"/>
                <w:color w:val="000000"/>
                <w:kern w:val="0"/>
                <w:sz w:val="24"/>
              </w:rPr>
              <w:br/>
              <w:t>（5）备件先行更换服务，在规定时间内将备件先行运抵现场，并安排服务工程师进行现场更换，使故障能在最短时间内排除。</w:t>
            </w:r>
            <w:r>
              <w:rPr>
                <w:rFonts w:ascii="宋体" w:eastAsia="宋体" w:hAnsi="宋体" w:cs="宋体" w:hint="eastAsia"/>
                <w:color w:val="000000"/>
                <w:kern w:val="0"/>
                <w:sz w:val="24"/>
              </w:rPr>
              <w:br/>
              <w:t>（6）现场技术支持服务(7×10×ND) ，作为享有现场支持服务的用户，当故障不能通过远程支持方式解决时，派遣工程师赶往用户现场，协助现场故障诊断及故障排除。                                                                （7）提供培训服务，服务内容包含设备的维修使用、日常的故障处理等。</w:t>
            </w:r>
          </w:p>
        </w:tc>
        <w:tc>
          <w:tcPr>
            <w:tcW w:w="31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36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10800</w:t>
            </w:r>
          </w:p>
        </w:tc>
        <w:tc>
          <w:tcPr>
            <w:tcW w:w="46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合同签订生效后一年</w:t>
            </w:r>
          </w:p>
        </w:tc>
      </w:tr>
      <w:tr w:rsidR="00FB3810" w:rsidTr="00FD111B">
        <w:trPr>
          <w:trHeight w:val="1194"/>
        </w:trPr>
        <w:tc>
          <w:tcPr>
            <w:tcW w:w="30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c>
          <w:tcPr>
            <w:tcW w:w="404"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c>
          <w:tcPr>
            <w:tcW w:w="67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c>
          <w:tcPr>
            <w:tcW w:w="247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FB3810" w:rsidRDefault="00FB3810">
            <w:pPr>
              <w:jc w:val="left"/>
              <w:rPr>
                <w:rFonts w:ascii="宋体" w:eastAsia="宋体" w:hAnsi="宋体" w:cs="宋体"/>
                <w:color w:val="000000"/>
                <w:sz w:val="24"/>
              </w:rPr>
            </w:pPr>
          </w:p>
        </w:tc>
        <w:tc>
          <w:tcPr>
            <w:tcW w:w="3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c>
          <w:tcPr>
            <w:tcW w:w="36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c>
          <w:tcPr>
            <w:tcW w:w="46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jc w:val="center"/>
              <w:rPr>
                <w:rFonts w:ascii="宋体" w:eastAsia="宋体" w:hAnsi="宋体" w:cs="宋体"/>
                <w:color w:val="000000"/>
                <w:sz w:val="24"/>
              </w:rPr>
            </w:pPr>
          </w:p>
        </w:tc>
      </w:tr>
      <w:tr w:rsidR="00FB3810" w:rsidTr="00FD111B">
        <w:trPr>
          <w:trHeight w:val="3200"/>
        </w:trPr>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lastRenderedPageBreak/>
              <w:t>2</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吉大正元</w:t>
            </w:r>
          </w:p>
        </w:tc>
        <w:tc>
          <w:tcPr>
            <w:tcW w:w="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V5000-C</w:t>
            </w:r>
          </w:p>
        </w:tc>
        <w:tc>
          <w:tcPr>
            <w:tcW w:w="2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3810" w:rsidRDefault="00FB3810">
            <w:pPr>
              <w:widowControl/>
              <w:numPr>
                <w:ilvl w:val="0"/>
                <w:numId w:val="1"/>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提供7*24服务响应，全国统一400-881-9891服务热线。</w:t>
            </w:r>
            <w:r>
              <w:rPr>
                <w:rFonts w:ascii="宋体" w:eastAsia="宋体" w:hAnsi="宋体" w:cs="宋体" w:hint="eastAsia"/>
                <w:color w:val="000000"/>
                <w:kern w:val="0"/>
                <w:sz w:val="24"/>
              </w:rPr>
              <w:br/>
              <w:t>（2）硬件故障免费更换，应急故障4小时内到达客户现场，硬件故障24小时内修复，并提供相关的实施、配置等技术支持服务。</w:t>
            </w:r>
          </w:p>
          <w:p w:rsidR="00FB3810" w:rsidRDefault="00FB3810">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（3）软件故障4小时内到达客户现场，24小时内修复，并提供相关的实施、配置等技术支持服务。</w:t>
            </w:r>
            <w:r>
              <w:rPr>
                <w:rFonts w:ascii="宋体" w:eastAsia="宋体" w:hAnsi="宋体" w:cs="宋体" w:hint="eastAsia"/>
                <w:color w:val="000000"/>
                <w:kern w:val="0"/>
                <w:sz w:val="24"/>
              </w:rPr>
              <w:br/>
              <w:t>（4）提供的基本服务不收取任何人工费用或维护、维修等费用。</w:t>
            </w:r>
            <w:r>
              <w:rPr>
                <w:rFonts w:ascii="宋体" w:eastAsia="宋体" w:hAnsi="宋体" w:cs="宋体" w:hint="eastAsia"/>
                <w:color w:val="000000"/>
                <w:kern w:val="0"/>
                <w:sz w:val="24"/>
              </w:rPr>
              <w:br/>
              <w:t>（5）提供相关的咨询服务，服务内容包含基础架构的整体规划、设计等。</w:t>
            </w:r>
            <w:r>
              <w:rPr>
                <w:rFonts w:ascii="宋体" w:eastAsia="宋体" w:hAnsi="宋体" w:cs="宋体" w:hint="eastAsia"/>
                <w:color w:val="000000"/>
                <w:kern w:val="0"/>
                <w:sz w:val="24"/>
              </w:rPr>
              <w:br/>
              <w:t>（6）提供培训服务，服务内容包含设备的维修使用、日常的故障处理等。</w:t>
            </w:r>
          </w:p>
        </w:tc>
        <w:tc>
          <w:tcPr>
            <w:tcW w:w="3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28000</w:t>
            </w:r>
          </w:p>
        </w:tc>
        <w:tc>
          <w:tcPr>
            <w:tcW w:w="4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B3810" w:rsidRDefault="00FB381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合同签订生效后一年</w:t>
            </w:r>
            <w:bookmarkStart w:id="0" w:name="_GoBack"/>
            <w:bookmarkEnd w:id="0"/>
          </w:p>
        </w:tc>
      </w:tr>
    </w:tbl>
    <w:p w:rsidR="00ED30BE" w:rsidRDefault="00ED30BE"/>
    <w:sectPr w:rsidR="00ED30BE" w:rsidSect="00ED30B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F0" w:rsidRDefault="00FC23F0" w:rsidP="00FB3810">
      <w:r>
        <w:separator/>
      </w:r>
    </w:p>
  </w:endnote>
  <w:endnote w:type="continuationSeparator" w:id="0">
    <w:p w:rsidR="00FC23F0" w:rsidRDefault="00FC23F0" w:rsidP="00FB3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F0" w:rsidRDefault="00FC23F0" w:rsidP="00FB3810">
      <w:r>
        <w:separator/>
      </w:r>
    </w:p>
  </w:footnote>
  <w:footnote w:type="continuationSeparator" w:id="0">
    <w:p w:rsidR="00FC23F0" w:rsidRDefault="00FC23F0" w:rsidP="00FB3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8237"/>
    <w:multiLevelType w:val="singleLevel"/>
    <w:tmpl w:val="05F0823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Q3NjQxYmZmN2ZkODIxYWNiNTEzMzQyMTZmNzQ1MmMifQ=="/>
  </w:docVars>
  <w:rsids>
    <w:rsidRoot w:val="00ED30BE"/>
    <w:rsid w:val="005923AF"/>
    <w:rsid w:val="00C81F91"/>
    <w:rsid w:val="00ED30BE"/>
    <w:rsid w:val="00FB3810"/>
    <w:rsid w:val="00FC23F0"/>
    <w:rsid w:val="00FD111B"/>
    <w:rsid w:val="19B16DF4"/>
    <w:rsid w:val="4EEF50B8"/>
    <w:rsid w:val="68D979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0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ED30BE"/>
    <w:rPr>
      <w:rFonts w:ascii="宋体" w:eastAsia="宋体" w:hAnsi="宋体" w:cs="宋体" w:hint="eastAsia"/>
      <w:color w:val="000000"/>
      <w:sz w:val="24"/>
      <w:szCs w:val="24"/>
      <w:u w:val="none"/>
    </w:rPr>
  </w:style>
  <w:style w:type="paragraph" w:styleId="a3">
    <w:name w:val="header"/>
    <w:basedOn w:val="a"/>
    <w:link w:val="Char"/>
    <w:rsid w:val="00FB3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3810"/>
    <w:rPr>
      <w:rFonts w:asciiTheme="minorHAnsi" w:eastAsiaTheme="minorEastAsia" w:hAnsiTheme="minorHAnsi" w:cstheme="minorBidi"/>
      <w:kern w:val="2"/>
      <w:sz w:val="18"/>
      <w:szCs w:val="18"/>
    </w:rPr>
  </w:style>
  <w:style w:type="paragraph" w:styleId="a4">
    <w:name w:val="footer"/>
    <w:basedOn w:val="a"/>
    <w:link w:val="Char0"/>
    <w:rsid w:val="00FB3810"/>
    <w:pPr>
      <w:tabs>
        <w:tab w:val="center" w:pos="4153"/>
        <w:tab w:val="right" w:pos="8306"/>
      </w:tabs>
      <w:snapToGrid w:val="0"/>
      <w:jc w:val="left"/>
    </w:pPr>
    <w:rPr>
      <w:sz w:val="18"/>
      <w:szCs w:val="18"/>
    </w:rPr>
  </w:style>
  <w:style w:type="character" w:customStyle="1" w:styleId="Char0">
    <w:name w:val="页脚 Char"/>
    <w:basedOn w:val="a0"/>
    <w:link w:val="a4"/>
    <w:rsid w:val="00FB381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Lewie</dc:creator>
  <cp:lastModifiedBy>Administrator</cp:lastModifiedBy>
  <cp:revision>3</cp:revision>
  <dcterms:created xsi:type="dcterms:W3CDTF">2024-03-25T06:36:00Z</dcterms:created>
  <dcterms:modified xsi:type="dcterms:W3CDTF">2024-03-25T06:47:00Z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1497358521E949BF9A212C0D946225C0_12</vt:lpwstr>
  </property>
</Properties>
</file>